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51"/>
        <w:tblW w:w="11448" w:type="dxa"/>
        <w:tblLayout w:type="fixed"/>
        <w:tblLook w:val="04A0"/>
      </w:tblPr>
      <w:tblGrid>
        <w:gridCol w:w="648"/>
        <w:gridCol w:w="1260"/>
        <w:gridCol w:w="3330"/>
        <w:gridCol w:w="3240"/>
        <w:gridCol w:w="2970"/>
      </w:tblGrid>
      <w:tr w:rsidR="00CE011E" w:rsidRPr="008B60E2" w:rsidTr="00493DE9">
        <w:trPr>
          <w:trHeight w:val="620"/>
        </w:trPr>
        <w:tc>
          <w:tcPr>
            <w:tcW w:w="11448" w:type="dxa"/>
            <w:gridSpan w:val="5"/>
            <w:shd w:val="clear" w:color="auto" w:fill="000000" w:themeFill="text1"/>
            <w:vAlign w:val="center"/>
          </w:tcPr>
          <w:p w:rsidR="00CE011E" w:rsidRPr="008B60E2" w:rsidRDefault="00CE011E" w:rsidP="00CB3BF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CLINICAL MEETING REPORT </w:t>
            </w:r>
            <w:r w:rsidR="00F33249"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–</w:t>
            </w:r>
            <w:r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2015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CHAIR PERSON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08/01/2015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“Fever with Rash”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Dhanesh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Resident- Gen. Medicine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Menon Sachin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60E2">
              <w:rPr>
                <w:rFonts w:ascii="Times New Roman" w:hAnsi="Times New Roman" w:cs="Times New Roman"/>
              </w:rPr>
              <w:t>Asso. Professor, Gen.Medicine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15/01/2015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“Carpal Tunnel Syndrome”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Prasann Prabhakaran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Resident, Orthopaedics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K.R. Mohanan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Orthopaedics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22/01/2015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PYOMETRA”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Jamshitha/ Dr. Shanti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Resident, Dept. OBG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Ambika Bai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HOD, OBG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29/01/2015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Stress Free Life”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Prajapitha Brahma Kumari’s Iswariya Viswa Vidyalaya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05/02/2015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“Worms and US”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Sapna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Pathology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Philip Thomas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Prof, Gen. Medicine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12/02/2015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A Journey through ages….an epitome of progress”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Ajay Kumar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Consultant Neurosurgeon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19/02/2015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“Latest in communicable disease”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Krishnan Nair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Tutor, Commu. Medicine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Raju Antony</w:t>
            </w:r>
          </w:p>
          <w:p w:rsidR="002C144D" w:rsidRPr="008B60E2" w:rsidRDefault="002C144D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Prof.&amp; HOD,Commu.Medicine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26/02/2015</w:t>
            </w:r>
          </w:p>
        </w:tc>
        <w:tc>
          <w:tcPr>
            <w:tcW w:w="333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“A malady with disputed paternity”</w:t>
            </w:r>
          </w:p>
        </w:tc>
        <w:tc>
          <w:tcPr>
            <w:tcW w:w="324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Aswin Krishnan Ajith</w:t>
            </w:r>
          </w:p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PSychiatry</w:t>
            </w:r>
          </w:p>
        </w:tc>
        <w:tc>
          <w:tcPr>
            <w:tcW w:w="297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Anoop Vincent</w:t>
            </w:r>
          </w:p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Professor, Psychiatry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19/03/2015</w:t>
            </w:r>
          </w:p>
        </w:tc>
        <w:tc>
          <w:tcPr>
            <w:tcW w:w="333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“SCAR(Y) PICTURE”</w:t>
            </w:r>
          </w:p>
        </w:tc>
        <w:tc>
          <w:tcPr>
            <w:tcW w:w="3240" w:type="dxa"/>
            <w:vAlign w:val="center"/>
          </w:tcPr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Ajith Tharakan</w:t>
            </w:r>
          </w:p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Professor, Dermatology</w:t>
            </w:r>
          </w:p>
        </w:tc>
        <w:tc>
          <w:tcPr>
            <w:tcW w:w="2970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A.D Dharmaratnam</w:t>
            </w:r>
          </w:p>
          <w:p w:rsidR="002C144D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Dermatology</w:t>
            </w:r>
          </w:p>
        </w:tc>
      </w:tr>
      <w:tr w:rsidR="000E04EF" w:rsidRPr="008B60E2" w:rsidTr="004F254C">
        <w:trPr>
          <w:trHeight w:val="620"/>
        </w:trPr>
        <w:tc>
          <w:tcPr>
            <w:tcW w:w="648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26/03/2015</w:t>
            </w:r>
          </w:p>
        </w:tc>
        <w:tc>
          <w:tcPr>
            <w:tcW w:w="3330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“Physical Exercise”</w:t>
            </w:r>
          </w:p>
        </w:tc>
        <w:tc>
          <w:tcPr>
            <w:tcW w:w="3240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(Col) Tommy Varghese</w:t>
            </w:r>
          </w:p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Medical Superintendent</w:t>
            </w:r>
          </w:p>
        </w:tc>
        <w:tc>
          <w:tcPr>
            <w:tcW w:w="2970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Professor, Gen. Medicine </w:t>
            </w:r>
          </w:p>
        </w:tc>
      </w:tr>
      <w:tr w:rsidR="000E04EF" w:rsidRPr="008B60E2" w:rsidTr="004F254C">
        <w:trPr>
          <w:trHeight w:val="620"/>
        </w:trPr>
        <w:tc>
          <w:tcPr>
            <w:tcW w:w="648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vAlign w:val="center"/>
          </w:tcPr>
          <w:p w:rsidR="000E04EF" w:rsidRPr="008B60E2" w:rsidRDefault="000E04EF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16/04/2015</w:t>
            </w:r>
          </w:p>
        </w:tc>
        <w:tc>
          <w:tcPr>
            <w:tcW w:w="3330" w:type="dxa"/>
            <w:vAlign w:val="center"/>
          </w:tcPr>
          <w:p w:rsidR="000E04EF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Effects of technology on eye</w:t>
            </w:r>
          </w:p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“Computer vision Syndrome”</w:t>
            </w:r>
          </w:p>
        </w:tc>
        <w:tc>
          <w:tcPr>
            <w:tcW w:w="3240" w:type="dxa"/>
            <w:vAlign w:val="center"/>
          </w:tcPr>
          <w:p w:rsidR="000E04EF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Sruthy K. John</w:t>
            </w:r>
          </w:p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Resident, Ophthalmology</w:t>
            </w:r>
          </w:p>
        </w:tc>
        <w:tc>
          <w:tcPr>
            <w:tcW w:w="2970" w:type="dxa"/>
            <w:vAlign w:val="center"/>
          </w:tcPr>
          <w:p w:rsidR="000E04EF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Menon Sachin</w:t>
            </w:r>
          </w:p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Professor, Medicine</w:t>
            </w:r>
          </w:p>
        </w:tc>
      </w:tr>
      <w:tr w:rsidR="009826D8" w:rsidRPr="008B60E2" w:rsidTr="004F254C">
        <w:trPr>
          <w:trHeight w:val="620"/>
        </w:trPr>
        <w:tc>
          <w:tcPr>
            <w:tcW w:w="648" w:type="dxa"/>
            <w:vAlign w:val="center"/>
          </w:tcPr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23/04/2015</w:t>
            </w:r>
          </w:p>
        </w:tc>
        <w:tc>
          <w:tcPr>
            <w:tcW w:w="3330" w:type="dxa"/>
            <w:vAlign w:val="center"/>
          </w:tcPr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“Clinical Evaluation of Coma”</w:t>
            </w:r>
          </w:p>
        </w:tc>
        <w:tc>
          <w:tcPr>
            <w:tcW w:w="3240" w:type="dxa"/>
            <w:vAlign w:val="center"/>
          </w:tcPr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Gen. Medicine</w:t>
            </w:r>
          </w:p>
        </w:tc>
        <w:tc>
          <w:tcPr>
            <w:tcW w:w="2970" w:type="dxa"/>
            <w:vAlign w:val="center"/>
          </w:tcPr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Philip Thomas</w:t>
            </w:r>
          </w:p>
          <w:p w:rsidR="009826D8" w:rsidRPr="008B60E2" w:rsidRDefault="009826D8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Prof, Gen. Medicine</w:t>
            </w:r>
          </w:p>
        </w:tc>
      </w:tr>
      <w:tr w:rsidR="00991EF4" w:rsidRPr="008B60E2" w:rsidTr="004F254C">
        <w:trPr>
          <w:trHeight w:val="620"/>
        </w:trPr>
        <w:tc>
          <w:tcPr>
            <w:tcW w:w="648" w:type="dxa"/>
            <w:vAlign w:val="center"/>
          </w:tcPr>
          <w:p w:rsidR="00991EF4" w:rsidRPr="008B60E2" w:rsidRDefault="00991EF4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991EF4" w:rsidRPr="008B60E2" w:rsidRDefault="00991EF4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14/05/2015</w:t>
            </w:r>
          </w:p>
        </w:tc>
        <w:tc>
          <w:tcPr>
            <w:tcW w:w="3330" w:type="dxa"/>
            <w:vAlign w:val="center"/>
          </w:tcPr>
          <w:p w:rsidR="00991EF4" w:rsidRPr="008B60E2" w:rsidRDefault="00991EF4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“ </w:t>
            </w:r>
            <w:r w:rsidR="00660932" w:rsidRPr="008B60E2">
              <w:rPr>
                <w:rFonts w:ascii="Times New Roman" w:hAnsi="Times New Roman" w:cs="Times New Roman"/>
              </w:rPr>
              <w:t>Rare Thyroid Malignancy”</w:t>
            </w:r>
          </w:p>
        </w:tc>
        <w:tc>
          <w:tcPr>
            <w:tcW w:w="324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Navya Narayanan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Pathology</w:t>
            </w:r>
          </w:p>
        </w:tc>
        <w:tc>
          <w:tcPr>
            <w:tcW w:w="297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Sumangala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Pathology</w:t>
            </w:r>
          </w:p>
        </w:tc>
      </w:tr>
      <w:tr w:rsidR="00991EF4" w:rsidRPr="008B60E2" w:rsidTr="004F254C">
        <w:trPr>
          <w:trHeight w:val="620"/>
        </w:trPr>
        <w:tc>
          <w:tcPr>
            <w:tcW w:w="648" w:type="dxa"/>
            <w:vAlign w:val="center"/>
          </w:tcPr>
          <w:p w:rsidR="00991EF4" w:rsidRPr="008B60E2" w:rsidRDefault="00991EF4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21/05/2015</w:t>
            </w:r>
          </w:p>
        </w:tc>
        <w:tc>
          <w:tcPr>
            <w:tcW w:w="333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Ectopic Pregnancy”</w:t>
            </w:r>
          </w:p>
        </w:tc>
        <w:tc>
          <w:tcPr>
            <w:tcW w:w="324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Rajesh Panicker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OBG</w:t>
            </w:r>
          </w:p>
        </w:tc>
        <w:tc>
          <w:tcPr>
            <w:tcW w:w="297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991EF4" w:rsidRPr="008B60E2" w:rsidTr="004F254C">
        <w:trPr>
          <w:trHeight w:val="620"/>
        </w:trPr>
        <w:tc>
          <w:tcPr>
            <w:tcW w:w="648" w:type="dxa"/>
            <w:vAlign w:val="center"/>
          </w:tcPr>
          <w:p w:rsidR="00991EF4" w:rsidRPr="008B60E2" w:rsidRDefault="00991EF4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28/05/2015</w:t>
            </w:r>
          </w:p>
        </w:tc>
        <w:tc>
          <w:tcPr>
            <w:tcW w:w="333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“Scopes in ENT”</w:t>
            </w:r>
          </w:p>
        </w:tc>
        <w:tc>
          <w:tcPr>
            <w:tcW w:w="324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Rajesh Raju George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ENT</w:t>
            </w:r>
          </w:p>
        </w:tc>
        <w:tc>
          <w:tcPr>
            <w:tcW w:w="297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991EF4" w:rsidRPr="008B60E2" w:rsidTr="004F254C">
        <w:trPr>
          <w:trHeight w:val="620"/>
        </w:trPr>
        <w:tc>
          <w:tcPr>
            <w:tcW w:w="648" w:type="dxa"/>
            <w:vAlign w:val="center"/>
          </w:tcPr>
          <w:p w:rsidR="00991EF4" w:rsidRPr="008B60E2" w:rsidRDefault="00991EF4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18/06/2015</w:t>
            </w:r>
          </w:p>
        </w:tc>
        <w:tc>
          <w:tcPr>
            <w:tcW w:w="333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“Paediatric Asthma Update”</w:t>
            </w:r>
          </w:p>
        </w:tc>
        <w:tc>
          <w:tcPr>
            <w:tcW w:w="3240" w:type="dxa"/>
            <w:vAlign w:val="center"/>
          </w:tcPr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Joseph John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Paediatrics</w:t>
            </w:r>
          </w:p>
        </w:tc>
        <w:tc>
          <w:tcPr>
            <w:tcW w:w="297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991EF4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660932" w:rsidRPr="008B60E2" w:rsidTr="004F254C">
        <w:trPr>
          <w:trHeight w:val="620"/>
        </w:trPr>
        <w:tc>
          <w:tcPr>
            <w:tcW w:w="648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02/07/2015</w:t>
            </w:r>
          </w:p>
        </w:tc>
        <w:tc>
          <w:tcPr>
            <w:tcW w:w="333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Minding the Bedside”</w:t>
            </w:r>
          </w:p>
        </w:tc>
        <w:tc>
          <w:tcPr>
            <w:tcW w:w="324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Sachin V. Menon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Professor, Medicine</w:t>
            </w:r>
          </w:p>
        </w:tc>
        <w:tc>
          <w:tcPr>
            <w:tcW w:w="297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660932" w:rsidRPr="008B60E2" w:rsidTr="004F254C">
        <w:trPr>
          <w:trHeight w:val="620"/>
        </w:trPr>
        <w:tc>
          <w:tcPr>
            <w:tcW w:w="648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6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16/07/2015</w:t>
            </w:r>
          </w:p>
        </w:tc>
        <w:tc>
          <w:tcPr>
            <w:tcW w:w="333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Anxiety in clinical Practice”</w:t>
            </w:r>
          </w:p>
        </w:tc>
        <w:tc>
          <w:tcPr>
            <w:tcW w:w="324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Aswin Krishnan Ajit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Psychiatry</w:t>
            </w:r>
          </w:p>
        </w:tc>
        <w:tc>
          <w:tcPr>
            <w:tcW w:w="2970" w:type="dxa"/>
            <w:vAlign w:val="center"/>
          </w:tcPr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660932" w:rsidRPr="008B60E2" w:rsidRDefault="00660932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AE68E9" w:rsidRPr="008B60E2" w:rsidTr="004F254C">
        <w:trPr>
          <w:trHeight w:val="620"/>
        </w:trPr>
        <w:tc>
          <w:tcPr>
            <w:tcW w:w="648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30/07/2015</w:t>
            </w:r>
          </w:p>
        </w:tc>
        <w:tc>
          <w:tcPr>
            <w:tcW w:w="333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“COPD Management Gold Update 2015”</w:t>
            </w:r>
          </w:p>
        </w:tc>
        <w:tc>
          <w:tcPr>
            <w:tcW w:w="324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Hemalatha V.S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Assistant Professor, CTB</w:t>
            </w:r>
          </w:p>
        </w:tc>
        <w:tc>
          <w:tcPr>
            <w:tcW w:w="297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68E9" w:rsidRPr="008B60E2" w:rsidTr="004F254C">
        <w:trPr>
          <w:trHeight w:val="710"/>
        </w:trPr>
        <w:tc>
          <w:tcPr>
            <w:tcW w:w="648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06/08/2015</w:t>
            </w:r>
          </w:p>
        </w:tc>
        <w:tc>
          <w:tcPr>
            <w:tcW w:w="333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“Breast feeding week Celebration 2015”</w:t>
            </w:r>
          </w:p>
        </w:tc>
        <w:tc>
          <w:tcPr>
            <w:tcW w:w="324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Doctors&amp; House surgeons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Dept. of Paediatrics</w:t>
            </w:r>
          </w:p>
        </w:tc>
        <w:tc>
          <w:tcPr>
            <w:tcW w:w="297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AE68E9" w:rsidRPr="008B60E2" w:rsidTr="004F254C">
        <w:trPr>
          <w:trHeight w:val="620"/>
        </w:trPr>
        <w:tc>
          <w:tcPr>
            <w:tcW w:w="648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03/09/2015</w:t>
            </w:r>
          </w:p>
        </w:tc>
        <w:tc>
          <w:tcPr>
            <w:tcW w:w="333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“Approach to a case of poisoning”</w:t>
            </w:r>
          </w:p>
        </w:tc>
        <w:tc>
          <w:tcPr>
            <w:tcW w:w="324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Tinna Ann Antony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Dept. of General Medicine</w:t>
            </w:r>
          </w:p>
        </w:tc>
        <w:tc>
          <w:tcPr>
            <w:tcW w:w="297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AE68E9" w:rsidRPr="008B60E2" w:rsidTr="004F254C">
        <w:trPr>
          <w:trHeight w:val="620"/>
        </w:trPr>
        <w:tc>
          <w:tcPr>
            <w:tcW w:w="648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17/09/2015</w:t>
            </w:r>
          </w:p>
        </w:tc>
        <w:tc>
          <w:tcPr>
            <w:tcW w:w="333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An interesting case of Acute Abdomen”</w:t>
            </w:r>
          </w:p>
        </w:tc>
        <w:tc>
          <w:tcPr>
            <w:tcW w:w="324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Sunil Joseph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Assistant Professor, Surgery</w:t>
            </w:r>
          </w:p>
        </w:tc>
        <w:tc>
          <w:tcPr>
            <w:tcW w:w="2970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Satish G. Prabhu</w:t>
            </w:r>
          </w:p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HOD, Surgery</w:t>
            </w:r>
          </w:p>
        </w:tc>
      </w:tr>
      <w:tr w:rsidR="00AE68E9" w:rsidRPr="008B60E2" w:rsidTr="004F254C">
        <w:trPr>
          <w:trHeight w:val="620"/>
        </w:trPr>
        <w:tc>
          <w:tcPr>
            <w:tcW w:w="648" w:type="dxa"/>
            <w:vAlign w:val="center"/>
          </w:tcPr>
          <w:p w:rsidR="00AE68E9" w:rsidRPr="008B60E2" w:rsidRDefault="00AE68E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vAlign w:val="center"/>
          </w:tcPr>
          <w:p w:rsidR="00AE68E9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01/10/2015</w:t>
            </w:r>
          </w:p>
        </w:tc>
        <w:tc>
          <w:tcPr>
            <w:tcW w:w="3330" w:type="dxa"/>
            <w:vAlign w:val="center"/>
          </w:tcPr>
          <w:p w:rsidR="00AE68E9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Common problems in the elderly and need for safe prescription”</w:t>
            </w:r>
          </w:p>
        </w:tc>
        <w:tc>
          <w:tcPr>
            <w:tcW w:w="3240" w:type="dxa"/>
            <w:vAlign w:val="center"/>
          </w:tcPr>
          <w:p w:rsidR="00AE68E9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Dr. Ann Mary </w:t>
            </w:r>
          </w:p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Prof., Com. Medicine</w:t>
            </w:r>
          </w:p>
        </w:tc>
        <w:tc>
          <w:tcPr>
            <w:tcW w:w="297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AE68E9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A72A3E" w:rsidRPr="008B60E2" w:rsidTr="004F254C">
        <w:trPr>
          <w:trHeight w:val="620"/>
        </w:trPr>
        <w:tc>
          <w:tcPr>
            <w:tcW w:w="648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29/10/2015</w:t>
            </w:r>
          </w:p>
        </w:tc>
        <w:tc>
          <w:tcPr>
            <w:tcW w:w="333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Borderline Ovarian Tumor”</w:t>
            </w:r>
          </w:p>
        </w:tc>
        <w:tc>
          <w:tcPr>
            <w:tcW w:w="324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Nithya Pankajakshan</w:t>
            </w:r>
          </w:p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Intern - OBG</w:t>
            </w:r>
          </w:p>
        </w:tc>
        <w:tc>
          <w:tcPr>
            <w:tcW w:w="297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Dr. S. shanty </w:t>
            </w:r>
          </w:p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Dept. of OBG</w:t>
            </w:r>
          </w:p>
        </w:tc>
      </w:tr>
      <w:tr w:rsidR="00A72A3E" w:rsidRPr="008B60E2" w:rsidTr="004F254C">
        <w:trPr>
          <w:trHeight w:val="620"/>
        </w:trPr>
        <w:tc>
          <w:tcPr>
            <w:tcW w:w="648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12/11/2015</w:t>
            </w:r>
          </w:p>
        </w:tc>
        <w:tc>
          <w:tcPr>
            <w:tcW w:w="333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Diagnostic Approach to a case of Thrombocytopenia”</w:t>
            </w:r>
          </w:p>
        </w:tc>
        <w:tc>
          <w:tcPr>
            <w:tcW w:w="324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Shweta Jose</w:t>
            </w:r>
          </w:p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Pathology</w:t>
            </w:r>
          </w:p>
        </w:tc>
        <w:tc>
          <w:tcPr>
            <w:tcW w:w="2970" w:type="dxa"/>
            <w:vAlign w:val="center"/>
          </w:tcPr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Sumangala</w:t>
            </w:r>
          </w:p>
          <w:p w:rsidR="00A72A3E" w:rsidRPr="008B60E2" w:rsidRDefault="00A72A3E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HOD, Pathology</w:t>
            </w:r>
          </w:p>
        </w:tc>
      </w:tr>
      <w:tr w:rsidR="00140B0C" w:rsidRPr="008B60E2" w:rsidTr="004F254C">
        <w:trPr>
          <w:trHeight w:val="620"/>
        </w:trPr>
        <w:tc>
          <w:tcPr>
            <w:tcW w:w="648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03/12/2015</w:t>
            </w:r>
          </w:p>
        </w:tc>
        <w:tc>
          <w:tcPr>
            <w:tcW w:w="333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       “AIDS-2015”</w:t>
            </w:r>
          </w:p>
        </w:tc>
        <w:tc>
          <w:tcPr>
            <w:tcW w:w="324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Dr. Philip Thomas, </w:t>
            </w:r>
          </w:p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Georgy Joy, Dr. Suhail, Dr. Raju Antony</w:t>
            </w:r>
          </w:p>
        </w:tc>
        <w:tc>
          <w:tcPr>
            <w:tcW w:w="297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0B0C" w:rsidRPr="008B60E2" w:rsidTr="004F254C">
        <w:trPr>
          <w:trHeight w:val="620"/>
        </w:trPr>
        <w:tc>
          <w:tcPr>
            <w:tcW w:w="648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10/12/2015</w:t>
            </w:r>
          </w:p>
        </w:tc>
        <w:tc>
          <w:tcPr>
            <w:tcW w:w="333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“Nontuberculous Mycobacteria a rare isolate”</w:t>
            </w:r>
          </w:p>
        </w:tc>
        <w:tc>
          <w:tcPr>
            <w:tcW w:w="324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Regha I.R</w:t>
            </w:r>
          </w:p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Microbiology</w:t>
            </w:r>
          </w:p>
        </w:tc>
        <w:tc>
          <w:tcPr>
            <w:tcW w:w="2970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Su</w:t>
            </w:r>
            <w:r w:rsidR="00F33249" w:rsidRPr="008B60E2">
              <w:rPr>
                <w:rFonts w:ascii="Times New Roman" w:hAnsi="Times New Roman" w:cs="Times New Roman"/>
              </w:rPr>
              <w:t>l</w:t>
            </w:r>
            <w:r w:rsidRPr="008B60E2">
              <w:rPr>
                <w:rFonts w:ascii="Times New Roman" w:hAnsi="Times New Roman" w:cs="Times New Roman"/>
              </w:rPr>
              <w:t>ekha B.</w:t>
            </w:r>
          </w:p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Microbiology</w:t>
            </w:r>
          </w:p>
        </w:tc>
      </w:tr>
      <w:tr w:rsidR="00140B0C" w:rsidRPr="008B60E2" w:rsidTr="004F254C">
        <w:trPr>
          <w:trHeight w:val="620"/>
        </w:trPr>
        <w:tc>
          <w:tcPr>
            <w:tcW w:w="648" w:type="dxa"/>
            <w:vAlign w:val="center"/>
          </w:tcPr>
          <w:p w:rsidR="00140B0C" w:rsidRPr="008B60E2" w:rsidRDefault="00140B0C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vAlign w:val="center"/>
          </w:tcPr>
          <w:p w:rsidR="00140B0C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17/12/2015</w:t>
            </w:r>
          </w:p>
        </w:tc>
        <w:tc>
          <w:tcPr>
            <w:tcW w:w="3330" w:type="dxa"/>
            <w:vAlign w:val="center"/>
          </w:tcPr>
          <w:p w:rsidR="00140B0C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“Picture Perfect” A mélange of (Paed) Dermatology cases</w:t>
            </w:r>
          </w:p>
        </w:tc>
        <w:tc>
          <w:tcPr>
            <w:tcW w:w="3240" w:type="dxa"/>
            <w:vAlign w:val="center"/>
          </w:tcPr>
          <w:p w:rsidR="00140B0C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Archana G</w:t>
            </w:r>
          </w:p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Resident, Dermatology</w:t>
            </w:r>
          </w:p>
        </w:tc>
        <w:tc>
          <w:tcPr>
            <w:tcW w:w="2970" w:type="dxa"/>
            <w:vAlign w:val="center"/>
          </w:tcPr>
          <w:p w:rsidR="00140B0C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Dharmaratnam</w:t>
            </w:r>
          </w:p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Dermatology</w:t>
            </w:r>
          </w:p>
        </w:tc>
      </w:tr>
      <w:tr w:rsidR="00F33249" w:rsidRPr="008B60E2" w:rsidTr="004F254C">
        <w:trPr>
          <w:trHeight w:val="620"/>
        </w:trPr>
        <w:tc>
          <w:tcPr>
            <w:tcW w:w="648" w:type="dxa"/>
            <w:vAlign w:val="center"/>
          </w:tcPr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center"/>
          </w:tcPr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31/12/2015</w:t>
            </w:r>
          </w:p>
        </w:tc>
        <w:tc>
          <w:tcPr>
            <w:tcW w:w="3330" w:type="dxa"/>
            <w:vAlign w:val="center"/>
          </w:tcPr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 Standard precautions &amp; management of occupational exposure in health care settings”</w:t>
            </w:r>
          </w:p>
        </w:tc>
        <w:tc>
          <w:tcPr>
            <w:tcW w:w="3240" w:type="dxa"/>
            <w:vAlign w:val="center"/>
          </w:tcPr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Regha I.R</w:t>
            </w:r>
          </w:p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Microbiology</w:t>
            </w:r>
          </w:p>
        </w:tc>
        <w:tc>
          <w:tcPr>
            <w:tcW w:w="2970" w:type="dxa"/>
            <w:vAlign w:val="center"/>
          </w:tcPr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Sulekha B.</w:t>
            </w:r>
          </w:p>
          <w:p w:rsidR="00F33249" w:rsidRPr="008B60E2" w:rsidRDefault="00F33249" w:rsidP="00F332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Microbiology</w:t>
            </w:r>
          </w:p>
        </w:tc>
      </w:tr>
    </w:tbl>
    <w:p w:rsidR="007D51B1" w:rsidRPr="008B60E2" w:rsidRDefault="007D51B1" w:rsidP="00F33249">
      <w:pPr>
        <w:spacing w:line="360" w:lineRule="auto"/>
      </w:pPr>
    </w:p>
    <w:sectPr w:rsidR="007D51B1" w:rsidRPr="008B60E2" w:rsidSect="00B05D47">
      <w:head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A2" w:rsidRDefault="00843FA2" w:rsidP="008B1422">
      <w:pPr>
        <w:spacing w:after="0" w:line="240" w:lineRule="auto"/>
      </w:pPr>
      <w:r>
        <w:separator/>
      </w:r>
    </w:p>
  </w:endnote>
  <w:endnote w:type="continuationSeparator" w:id="1">
    <w:p w:rsidR="00843FA2" w:rsidRDefault="00843FA2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A2" w:rsidRDefault="00843FA2" w:rsidP="008B1422">
      <w:pPr>
        <w:spacing w:after="0" w:line="240" w:lineRule="auto"/>
      </w:pPr>
      <w:r>
        <w:separator/>
      </w:r>
    </w:p>
  </w:footnote>
  <w:footnote w:type="continuationSeparator" w:id="1">
    <w:p w:rsidR="00843FA2" w:rsidRDefault="00843FA2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C" w:rsidRDefault="004F254C">
    <w:pPr>
      <w:pStyle w:val="Header"/>
    </w:pPr>
  </w:p>
  <w:p w:rsidR="004F254C" w:rsidRDefault="004F254C">
    <w:pPr>
      <w:pStyle w:val="Header"/>
    </w:pPr>
  </w:p>
  <w:p w:rsidR="004F254C" w:rsidRDefault="004F254C">
    <w:pPr>
      <w:pStyle w:val="Header"/>
    </w:pPr>
  </w:p>
  <w:p w:rsidR="004F254C" w:rsidRDefault="004F2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422"/>
    <w:rsid w:val="00015FDE"/>
    <w:rsid w:val="00057284"/>
    <w:rsid w:val="0009415D"/>
    <w:rsid w:val="000A7F28"/>
    <w:rsid w:val="000C03B6"/>
    <w:rsid w:val="000E04EF"/>
    <w:rsid w:val="00111C1F"/>
    <w:rsid w:val="00140B0C"/>
    <w:rsid w:val="00172775"/>
    <w:rsid w:val="001971D4"/>
    <w:rsid w:val="001B6F0B"/>
    <w:rsid w:val="001C45F1"/>
    <w:rsid w:val="001D4068"/>
    <w:rsid w:val="001D4118"/>
    <w:rsid w:val="001D5D05"/>
    <w:rsid w:val="001F1864"/>
    <w:rsid w:val="0026096F"/>
    <w:rsid w:val="0026758F"/>
    <w:rsid w:val="002968F2"/>
    <w:rsid w:val="002B125A"/>
    <w:rsid w:val="002C144D"/>
    <w:rsid w:val="002D56C5"/>
    <w:rsid w:val="002F26BA"/>
    <w:rsid w:val="003119B8"/>
    <w:rsid w:val="00383A85"/>
    <w:rsid w:val="0039301D"/>
    <w:rsid w:val="003A4E54"/>
    <w:rsid w:val="003A63B1"/>
    <w:rsid w:val="003B4864"/>
    <w:rsid w:val="003C484A"/>
    <w:rsid w:val="004072A5"/>
    <w:rsid w:val="00493DE9"/>
    <w:rsid w:val="004F254C"/>
    <w:rsid w:val="004F75AE"/>
    <w:rsid w:val="00503BBF"/>
    <w:rsid w:val="00505474"/>
    <w:rsid w:val="00532E52"/>
    <w:rsid w:val="0057762C"/>
    <w:rsid w:val="00582337"/>
    <w:rsid w:val="00582370"/>
    <w:rsid w:val="005926E0"/>
    <w:rsid w:val="00593B1D"/>
    <w:rsid w:val="005C3569"/>
    <w:rsid w:val="005D0F3D"/>
    <w:rsid w:val="005D6DC3"/>
    <w:rsid w:val="005E197A"/>
    <w:rsid w:val="00647831"/>
    <w:rsid w:val="00660932"/>
    <w:rsid w:val="00667D1C"/>
    <w:rsid w:val="00682D2D"/>
    <w:rsid w:val="006864F5"/>
    <w:rsid w:val="006A0FBF"/>
    <w:rsid w:val="006D523F"/>
    <w:rsid w:val="006E43C2"/>
    <w:rsid w:val="006F10D7"/>
    <w:rsid w:val="00731161"/>
    <w:rsid w:val="0073655C"/>
    <w:rsid w:val="00755B27"/>
    <w:rsid w:val="00762BA7"/>
    <w:rsid w:val="007D51B1"/>
    <w:rsid w:val="007E0E07"/>
    <w:rsid w:val="00821E4A"/>
    <w:rsid w:val="00843FA2"/>
    <w:rsid w:val="00883FD5"/>
    <w:rsid w:val="008B1422"/>
    <w:rsid w:val="008B60E2"/>
    <w:rsid w:val="008D3E66"/>
    <w:rsid w:val="0092562C"/>
    <w:rsid w:val="009546FC"/>
    <w:rsid w:val="009826D8"/>
    <w:rsid w:val="00991EF4"/>
    <w:rsid w:val="009E5BCC"/>
    <w:rsid w:val="00A13BEB"/>
    <w:rsid w:val="00A31471"/>
    <w:rsid w:val="00A45A34"/>
    <w:rsid w:val="00A47D90"/>
    <w:rsid w:val="00A60B01"/>
    <w:rsid w:val="00A72A3E"/>
    <w:rsid w:val="00A84BC4"/>
    <w:rsid w:val="00A85088"/>
    <w:rsid w:val="00AB7C69"/>
    <w:rsid w:val="00AE68E9"/>
    <w:rsid w:val="00AF6491"/>
    <w:rsid w:val="00B05D47"/>
    <w:rsid w:val="00B746FE"/>
    <w:rsid w:val="00BB7C60"/>
    <w:rsid w:val="00BC06C7"/>
    <w:rsid w:val="00BF026D"/>
    <w:rsid w:val="00C06A1C"/>
    <w:rsid w:val="00C15F2B"/>
    <w:rsid w:val="00C21DC4"/>
    <w:rsid w:val="00C54614"/>
    <w:rsid w:val="00C73F7F"/>
    <w:rsid w:val="00C87683"/>
    <w:rsid w:val="00C907CC"/>
    <w:rsid w:val="00C93220"/>
    <w:rsid w:val="00CA21B2"/>
    <w:rsid w:val="00CB3BFD"/>
    <w:rsid w:val="00CE011E"/>
    <w:rsid w:val="00CF7A01"/>
    <w:rsid w:val="00D32C39"/>
    <w:rsid w:val="00D779FB"/>
    <w:rsid w:val="00DB59A5"/>
    <w:rsid w:val="00DC1AA9"/>
    <w:rsid w:val="00DC2612"/>
    <w:rsid w:val="00DE4BB6"/>
    <w:rsid w:val="00DF2550"/>
    <w:rsid w:val="00E0641A"/>
    <w:rsid w:val="00E10464"/>
    <w:rsid w:val="00E14FC1"/>
    <w:rsid w:val="00E41B1A"/>
    <w:rsid w:val="00E81F77"/>
    <w:rsid w:val="00ED7916"/>
    <w:rsid w:val="00EE4EAC"/>
    <w:rsid w:val="00EF2A79"/>
    <w:rsid w:val="00F26879"/>
    <w:rsid w:val="00F33249"/>
    <w:rsid w:val="00F37BBD"/>
    <w:rsid w:val="00F5436B"/>
    <w:rsid w:val="00F64C18"/>
    <w:rsid w:val="00FA12A9"/>
    <w:rsid w:val="00FC3353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semiHidden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5FF0-BE8D-4900-9B76-F880CBE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MANAGER</cp:lastModifiedBy>
  <cp:revision>38</cp:revision>
  <cp:lastPrinted>2018-06-07T07:23:00Z</cp:lastPrinted>
  <dcterms:created xsi:type="dcterms:W3CDTF">2015-04-24T05:14:00Z</dcterms:created>
  <dcterms:modified xsi:type="dcterms:W3CDTF">2019-03-07T09:40:00Z</dcterms:modified>
</cp:coreProperties>
</file>